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D007" w14:textId="77777777" w:rsidR="00AD3241" w:rsidRPr="00AD3241" w:rsidRDefault="00AD3241" w:rsidP="00AD3241">
      <w:pPr>
        <w:spacing w:line="276" w:lineRule="auto"/>
        <w:ind w:hanging="11"/>
        <w:jc w:val="both"/>
      </w:pPr>
      <w:r w:rsidRPr="00AD3241">
        <w:t>Dzień dobry,</w:t>
      </w:r>
    </w:p>
    <w:p w14:paraId="40F099E6" w14:textId="40FBC7EC" w:rsidR="00AD3241" w:rsidRPr="00AD3241" w:rsidRDefault="00AD3241" w:rsidP="00AD3241">
      <w:pPr>
        <w:spacing w:line="276" w:lineRule="auto"/>
        <w:ind w:hanging="11"/>
        <w:jc w:val="both"/>
      </w:pPr>
      <w:r w:rsidRPr="00AD3241">
        <w:t xml:space="preserve">Serdecznie zapraszamy Państwa do udziału w warsztatach edukacyjnych realizowanych w ramach projektu „Współpraca lokalnych podmiotów kultury”, który prowadzimy we współpracy z partnerem transgranicznym – </w:t>
      </w:r>
      <w:proofErr w:type="spellStart"/>
      <w:r w:rsidRPr="00AD3241">
        <w:t>Podduklianskym</w:t>
      </w:r>
      <w:proofErr w:type="spellEnd"/>
      <w:r w:rsidRPr="00AD3241">
        <w:t xml:space="preserve"> </w:t>
      </w:r>
      <w:proofErr w:type="spellStart"/>
      <w:r w:rsidRPr="00AD3241">
        <w:t>osvetovým</w:t>
      </w:r>
      <w:proofErr w:type="spellEnd"/>
      <w:r w:rsidRPr="00AD3241">
        <w:t xml:space="preserve"> </w:t>
      </w:r>
      <w:proofErr w:type="spellStart"/>
      <w:r w:rsidRPr="00AD3241">
        <w:t>strediskom</w:t>
      </w:r>
      <w:proofErr w:type="spellEnd"/>
      <w:r w:rsidRPr="00AD3241">
        <w:t xml:space="preserve"> </w:t>
      </w:r>
      <w:proofErr w:type="spellStart"/>
      <w:r w:rsidRPr="00AD3241">
        <w:t>vo</w:t>
      </w:r>
      <w:proofErr w:type="spellEnd"/>
      <w:r w:rsidRPr="00AD3241">
        <w:t xml:space="preserve"> </w:t>
      </w:r>
      <w:proofErr w:type="spellStart"/>
      <w:r w:rsidRPr="00AD3241">
        <w:t>Svidníku</w:t>
      </w:r>
      <w:proofErr w:type="spellEnd"/>
      <w:r w:rsidRPr="00AD3241">
        <w:t xml:space="preserve">. Projekt został złożony w ramach Programu Interreg Polska–Słowacja 2021–2027, w priorytecie 4: „Współpraca instytucji z mieszkańcami </w:t>
      </w:r>
      <w:r w:rsidR="00572653">
        <w:t>pogranicza</w:t>
      </w:r>
      <w:r w:rsidRPr="00AD3241">
        <w:t>”.</w:t>
      </w:r>
    </w:p>
    <w:p w14:paraId="694CE1F9" w14:textId="77777777" w:rsidR="00AD3241" w:rsidRPr="00AD3241" w:rsidRDefault="00AD3241" w:rsidP="00AD3241">
      <w:pPr>
        <w:spacing w:line="276" w:lineRule="auto"/>
        <w:ind w:hanging="11"/>
        <w:jc w:val="both"/>
      </w:pPr>
      <w:r w:rsidRPr="00AD3241">
        <w:t xml:space="preserve">Celem inicjatywy jest organizacja cyklicznych szkoleń dla </w:t>
      </w:r>
      <w:r w:rsidRPr="00E01103">
        <w:rPr>
          <w:b/>
          <w:bCs/>
        </w:rPr>
        <w:t>przedstawicieli lokalnych podmiotów kultury</w:t>
      </w:r>
      <w:r w:rsidRPr="00AD3241">
        <w:t xml:space="preserve"> z regionu </w:t>
      </w:r>
      <w:proofErr w:type="spellStart"/>
      <w:r w:rsidRPr="00AD3241">
        <w:t>preszowskiego</w:t>
      </w:r>
      <w:proofErr w:type="spellEnd"/>
      <w:r w:rsidRPr="00AD3241">
        <w:t xml:space="preserve"> oraz powiatu krośnieńskiego. Dążymy do stworzenia przestrzeni sprzyjającej podnoszeniu kompetencji oraz przygotowaniu do skutecznej realizacji działań kulturalnych. Rozwój sektora kultury wymaga stałego doskonalenia umiejętności, dlatego planowane szkolenia będą wspierać uczestników w zakresie tworzenia i zarządzania projektami, organizacji wydarzeń lokalnych oraz efektywnej komunikacji z odbiorcami.</w:t>
      </w:r>
    </w:p>
    <w:p w14:paraId="4585E9FE" w14:textId="198AFA7D" w:rsidR="00AD3241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 xml:space="preserve">Zgłoszenia do cyklu </w:t>
      </w:r>
      <w:r w:rsidR="00335180">
        <w:rPr>
          <w:b/>
          <w:bCs/>
        </w:rPr>
        <w:t>szkoleń</w:t>
      </w:r>
      <w:r w:rsidRPr="00AD3241">
        <w:rPr>
          <w:b/>
          <w:bCs/>
        </w:rPr>
        <w:t xml:space="preserve"> (</w:t>
      </w:r>
      <w:r w:rsidR="00335180">
        <w:rPr>
          <w:b/>
          <w:bCs/>
        </w:rPr>
        <w:t>szkolenie</w:t>
      </w:r>
      <w:r w:rsidRPr="00AD3241">
        <w:rPr>
          <w:b/>
          <w:bCs/>
        </w:rPr>
        <w:t xml:space="preserve"> 1 i </w:t>
      </w:r>
      <w:r w:rsidR="00335180">
        <w:rPr>
          <w:b/>
          <w:bCs/>
        </w:rPr>
        <w:t>szkolenie</w:t>
      </w:r>
      <w:r w:rsidRPr="00AD3241">
        <w:rPr>
          <w:b/>
          <w:bCs/>
        </w:rPr>
        <w:t xml:space="preserve"> 2) przyjmujemy mailowo, na załączonym formularzu do dnia </w:t>
      </w:r>
      <w:r w:rsidR="00E237A9">
        <w:rPr>
          <w:b/>
          <w:bCs/>
        </w:rPr>
        <w:t>25.05</w:t>
      </w:r>
      <w:r w:rsidRPr="00AD3241">
        <w:rPr>
          <w:b/>
          <w:bCs/>
        </w:rPr>
        <w:t>.2026 r.</w:t>
      </w:r>
    </w:p>
    <w:p w14:paraId="3D6E9BA0" w14:textId="67A7ACB0" w:rsidR="00AD3241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>Formularz należy wydrukować, wypełnić czytelnie (elektronicznie lub drukowanymi literami), podpisać w miejscu oznaczonym i odesłać mailem</w:t>
      </w:r>
      <w:r w:rsidR="00E237A9">
        <w:rPr>
          <w:b/>
          <w:bCs/>
        </w:rPr>
        <w:t xml:space="preserve"> na adres: fundusze@powiat.krosno.pl</w:t>
      </w:r>
    </w:p>
    <w:p w14:paraId="5755279C" w14:textId="77777777" w:rsidR="00AD3241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> </w:t>
      </w:r>
    </w:p>
    <w:p w14:paraId="78DD6762" w14:textId="34DD6F0F" w:rsidR="00AD3241" w:rsidRPr="00AD3241" w:rsidRDefault="00AD3241" w:rsidP="00AD3241">
      <w:pPr>
        <w:spacing w:line="276" w:lineRule="auto"/>
        <w:ind w:hanging="11"/>
        <w:jc w:val="both"/>
      </w:pPr>
      <w:r w:rsidRPr="00AD3241">
        <w:t xml:space="preserve">Liczba miejsc jest ograniczona. Z każdej instytucji może zostać zgłoszonych maksymalnie dwóch kandydatów. </w:t>
      </w:r>
      <w:r w:rsidR="0080542F" w:rsidRPr="0080542F">
        <w:rPr>
          <w:b/>
          <w:bCs/>
        </w:rPr>
        <w:t>Decyduje kolejność zgłoszeń.</w:t>
      </w:r>
      <w:r w:rsidR="0080542F">
        <w:t xml:space="preserve"> </w:t>
      </w:r>
      <w:r w:rsidRPr="00AD3241">
        <w:t>Udział w warsztatach jest bezpłatny. Organizator wydarzenia zapewnia uczestnikom: całodzienne wyżywienie na czas trwania zajęć edukacyjnych.</w:t>
      </w:r>
    </w:p>
    <w:p w14:paraId="4BD0BEC3" w14:textId="77777777" w:rsidR="00335180" w:rsidRDefault="00335180" w:rsidP="00AD3241">
      <w:pPr>
        <w:spacing w:line="276" w:lineRule="auto"/>
        <w:ind w:hanging="11"/>
        <w:jc w:val="both"/>
        <w:rPr>
          <w:b/>
          <w:bCs/>
        </w:rPr>
      </w:pPr>
    </w:p>
    <w:p w14:paraId="0B4D80B4" w14:textId="21260D16" w:rsidR="00AD3241" w:rsidRDefault="00AD3241" w:rsidP="00AD3241">
      <w:pPr>
        <w:spacing w:line="276" w:lineRule="auto"/>
        <w:ind w:hanging="11"/>
        <w:jc w:val="both"/>
        <w:rPr>
          <w:b/>
          <w:bCs/>
        </w:rPr>
      </w:pPr>
      <w:r w:rsidRPr="00AD3241">
        <w:rPr>
          <w:b/>
          <w:bCs/>
        </w:rPr>
        <w:t xml:space="preserve">Plan </w:t>
      </w:r>
      <w:r>
        <w:rPr>
          <w:b/>
          <w:bCs/>
        </w:rPr>
        <w:t>szkoleń</w:t>
      </w:r>
      <w:r w:rsidRPr="00AD3241">
        <w:rPr>
          <w:b/>
          <w:bCs/>
        </w:rPr>
        <w:t>:</w:t>
      </w:r>
    </w:p>
    <w:p w14:paraId="269D1D31" w14:textId="5D1A2856" w:rsidR="00874592" w:rsidRPr="00AD3241" w:rsidRDefault="00874592" w:rsidP="00AD3241">
      <w:pPr>
        <w:spacing w:line="276" w:lineRule="auto"/>
        <w:ind w:hanging="11"/>
        <w:jc w:val="both"/>
      </w:pPr>
      <w:r w:rsidRPr="00AD3241">
        <w:rPr>
          <w:b/>
          <w:bCs/>
        </w:rPr>
        <w:t xml:space="preserve">Szkolenie </w:t>
      </w:r>
      <w:r w:rsidR="00AD3241">
        <w:rPr>
          <w:b/>
          <w:bCs/>
        </w:rPr>
        <w:t>1: P</w:t>
      </w:r>
      <w:r w:rsidRPr="00AD3241">
        <w:rPr>
          <w:b/>
          <w:bCs/>
        </w:rPr>
        <w:t>odstawy zarządzania w sektorze kultury</w:t>
      </w:r>
    </w:p>
    <w:p w14:paraId="7475AC53" w14:textId="2A525527" w:rsidR="00874592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>T</w:t>
      </w:r>
      <w:r w:rsidR="00874592" w:rsidRPr="00AD3241">
        <w:rPr>
          <w:b/>
          <w:bCs/>
        </w:rPr>
        <w:t>ermin</w:t>
      </w:r>
      <w:r w:rsidR="00874592" w:rsidRPr="00AD3241">
        <w:t xml:space="preserve">: </w:t>
      </w:r>
      <w:r w:rsidR="00874592" w:rsidRPr="00AD3241">
        <w:rPr>
          <w:rStyle w:val="Pogrubienie"/>
          <w:rFonts w:eastAsiaTheme="majorEastAsia"/>
          <w:b w:val="0"/>
        </w:rPr>
        <w:t>27–28.05.2026 r.</w:t>
      </w:r>
      <w:r w:rsidR="00E237A9">
        <w:t>; godz.9-17</w:t>
      </w:r>
    </w:p>
    <w:p w14:paraId="5EE22A99" w14:textId="43B66E3C" w:rsidR="00874592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>M</w:t>
      </w:r>
      <w:r w:rsidR="00874592" w:rsidRPr="00AD3241">
        <w:rPr>
          <w:b/>
          <w:bCs/>
        </w:rPr>
        <w:t>iejsce</w:t>
      </w:r>
      <w:r w:rsidR="00874592" w:rsidRPr="00AD3241">
        <w:t xml:space="preserve">: </w:t>
      </w:r>
      <w:r w:rsidR="00874592" w:rsidRPr="00AD3241">
        <w:rPr>
          <w:rStyle w:val="Pogrubienie"/>
          <w:rFonts w:eastAsiaTheme="majorEastAsia"/>
          <w:b w:val="0"/>
        </w:rPr>
        <w:t>Sala szkoleniowa Starostwa Powiatowego w Krośnie</w:t>
      </w:r>
      <w:r w:rsidR="00874592" w:rsidRPr="00AD3241">
        <w:t xml:space="preserve"> </w:t>
      </w:r>
    </w:p>
    <w:p w14:paraId="258909F3" w14:textId="7D172629" w:rsidR="00874592" w:rsidRPr="00AD3241" w:rsidRDefault="00874592" w:rsidP="00AD3241">
      <w:pPr>
        <w:pStyle w:val="NormalnyWeb"/>
        <w:spacing w:before="0" w:beforeAutospacing="0" w:after="0" w:afterAutospacing="0" w:line="276" w:lineRule="auto"/>
        <w:ind w:hanging="11"/>
        <w:jc w:val="both"/>
      </w:pPr>
      <w:r w:rsidRPr="00AD3241">
        <w:rPr>
          <w:b/>
          <w:bCs/>
        </w:rPr>
        <w:t>Zakres tematyczny</w:t>
      </w:r>
      <w:r w:rsidRPr="00AD3241">
        <w:t xml:space="preserve"> obejmuje </w:t>
      </w:r>
      <w:r w:rsidR="00AD3241">
        <w:t>takie zagadnienia jak:</w:t>
      </w:r>
    </w:p>
    <w:p w14:paraId="154F6501" w14:textId="77777777" w:rsidR="00874592" w:rsidRPr="00AD3241" w:rsidRDefault="00874592" w:rsidP="002B461A">
      <w:pPr>
        <w:pStyle w:val="Nagwek3"/>
        <w:numPr>
          <w:ilvl w:val="0"/>
          <w:numId w:val="5"/>
        </w:numPr>
        <w:spacing w:before="0" w:after="0" w:line="276" w:lineRule="auto"/>
        <w:ind w:left="142" w:firstLine="284"/>
        <w:jc w:val="both"/>
        <w:rPr>
          <w:rFonts w:cs="Times New Roman"/>
          <w:color w:val="auto"/>
          <w:sz w:val="24"/>
          <w:szCs w:val="24"/>
        </w:rPr>
      </w:pPr>
      <w:r w:rsidRPr="00AD3241">
        <w:rPr>
          <w:rFonts w:cs="Times New Roman"/>
          <w:color w:val="auto"/>
          <w:sz w:val="24"/>
          <w:szCs w:val="24"/>
        </w:rPr>
        <w:t xml:space="preserve">specyfika organizacji kulturalnych, </w:t>
      </w:r>
    </w:p>
    <w:p w14:paraId="21E293E8" w14:textId="77777777" w:rsidR="00874592" w:rsidRPr="00AD3241" w:rsidRDefault="00874592" w:rsidP="002B461A">
      <w:pPr>
        <w:pStyle w:val="Nagwek3"/>
        <w:numPr>
          <w:ilvl w:val="0"/>
          <w:numId w:val="5"/>
        </w:numPr>
        <w:spacing w:before="0" w:after="0" w:line="276" w:lineRule="auto"/>
        <w:ind w:left="142" w:firstLine="284"/>
        <w:jc w:val="both"/>
        <w:rPr>
          <w:rFonts w:cs="Times New Roman"/>
          <w:color w:val="auto"/>
          <w:sz w:val="24"/>
          <w:szCs w:val="24"/>
        </w:rPr>
      </w:pPr>
      <w:r w:rsidRPr="00AD3241">
        <w:rPr>
          <w:rFonts w:cs="Times New Roman"/>
          <w:color w:val="auto"/>
          <w:sz w:val="24"/>
          <w:szCs w:val="24"/>
        </w:rPr>
        <w:t xml:space="preserve">rola menedżera w instytucjach kultury, </w:t>
      </w:r>
    </w:p>
    <w:p w14:paraId="0C50FC22" w14:textId="77777777" w:rsidR="00874592" w:rsidRPr="00AD3241" w:rsidRDefault="00874592" w:rsidP="002B461A">
      <w:pPr>
        <w:pStyle w:val="Nagwek3"/>
        <w:numPr>
          <w:ilvl w:val="0"/>
          <w:numId w:val="5"/>
        </w:numPr>
        <w:spacing w:before="0" w:after="0" w:line="276" w:lineRule="auto"/>
        <w:ind w:left="142" w:firstLine="284"/>
        <w:jc w:val="both"/>
        <w:rPr>
          <w:rFonts w:cs="Times New Roman"/>
          <w:color w:val="auto"/>
          <w:sz w:val="24"/>
          <w:szCs w:val="24"/>
        </w:rPr>
      </w:pPr>
      <w:r w:rsidRPr="00AD3241">
        <w:rPr>
          <w:rFonts w:cs="Times New Roman"/>
          <w:color w:val="auto"/>
          <w:sz w:val="24"/>
          <w:szCs w:val="24"/>
        </w:rPr>
        <w:t xml:space="preserve">zarządzanie różnorodnymi zespołami artystycznymi i administracyjnymi, </w:t>
      </w:r>
    </w:p>
    <w:p w14:paraId="19E55775" w14:textId="77777777" w:rsidR="00874592" w:rsidRPr="00AD3241" w:rsidRDefault="00874592" w:rsidP="002B461A">
      <w:pPr>
        <w:pStyle w:val="Nagwek3"/>
        <w:numPr>
          <w:ilvl w:val="0"/>
          <w:numId w:val="5"/>
        </w:numPr>
        <w:spacing w:before="0" w:after="0" w:line="276" w:lineRule="auto"/>
        <w:ind w:left="142" w:firstLine="284"/>
        <w:jc w:val="both"/>
        <w:rPr>
          <w:rFonts w:cs="Times New Roman"/>
          <w:color w:val="auto"/>
          <w:sz w:val="24"/>
          <w:szCs w:val="24"/>
        </w:rPr>
      </w:pPr>
      <w:r w:rsidRPr="00AD3241">
        <w:rPr>
          <w:rFonts w:cs="Times New Roman"/>
          <w:color w:val="auto"/>
          <w:sz w:val="24"/>
          <w:szCs w:val="24"/>
        </w:rPr>
        <w:t xml:space="preserve">kompetencje interpersonalne i komunikacja (budowanie relacji z pracownikami, artystami i partnerami, efektywne techniki komunikacji w środowisku kulturalnym, rozwiązywanie konfliktów), </w:t>
      </w:r>
    </w:p>
    <w:p w14:paraId="0E58D256" w14:textId="77777777" w:rsidR="00874592" w:rsidRPr="00AD3241" w:rsidRDefault="00874592" w:rsidP="002B461A">
      <w:pPr>
        <w:pStyle w:val="Nagwek3"/>
        <w:numPr>
          <w:ilvl w:val="0"/>
          <w:numId w:val="5"/>
        </w:numPr>
        <w:spacing w:before="0" w:after="0" w:line="276" w:lineRule="auto"/>
        <w:ind w:left="142" w:firstLine="284"/>
        <w:jc w:val="both"/>
        <w:rPr>
          <w:rFonts w:cs="Times New Roman"/>
          <w:color w:val="auto"/>
          <w:sz w:val="24"/>
          <w:szCs w:val="24"/>
        </w:rPr>
      </w:pPr>
      <w:r w:rsidRPr="00AD3241">
        <w:rPr>
          <w:rFonts w:cs="Times New Roman"/>
          <w:color w:val="auto"/>
          <w:sz w:val="24"/>
          <w:szCs w:val="24"/>
        </w:rPr>
        <w:t>zarządzanie projektami i zespołami w kulturze (planowanie i realizacja projektów kulturalnych, zarządzanie czasem i zasobami, praca w zespole i wyznaczanie celów)</w:t>
      </w:r>
    </w:p>
    <w:p w14:paraId="327A84A3" w14:textId="77777777" w:rsidR="00AD3241" w:rsidRDefault="00AD3241" w:rsidP="00AD3241">
      <w:pPr>
        <w:pStyle w:val="Nagwek3"/>
        <w:spacing w:before="0" w:after="0" w:line="276" w:lineRule="auto"/>
        <w:ind w:hanging="11"/>
        <w:jc w:val="both"/>
        <w:rPr>
          <w:rFonts w:cs="Times New Roman"/>
          <w:color w:val="auto"/>
          <w:sz w:val="24"/>
          <w:szCs w:val="24"/>
        </w:rPr>
      </w:pPr>
    </w:p>
    <w:p w14:paraId="0089F4E1" w14:textId="68461B29" w:rsidR="00874592" w:rsidRPr="00AD3241" w:rsidRDefault="00874592" w:rsidP="00AD3241">
      <w:pPr>
        <w:pStyle w:val="Nagwek3"/>
        <w:spacing w:before="0" w:after="0" w:line="276" w:lineRule="auto"/>
        <w:ind w:hanging="11"/>
        <w:jc w:val="both"/>
        <w:rPr>
          <w:rFonts w:cs="Times New Roman"/>
          <w:b/>
          <w:bCs/>
          <w:color w:val="auto"/>
          <w:sz w:val="24"/>
          <w:szCs w:val="24"/>
        </w:rPr>
      </w:pPr>
      <w:r w:rsidRPr="00AD3241">
        <w:rPr>
          <w:rFonts w:cs="Times New Roman"/>
          <w:b/>
          <w:bCs/>
          <w:color w:val="auto"/>
          <w:sz w:val="24"/>
          <w:szCs w:val="24"/>
        </w:rPr>
        <w:t xml:space="preserve">Szkolenie </w:t>
      </w:r>
      <w:r w:rsidR="00AD3241" w:rsidRPr="00AD3241">
        <w:rPr>
          <w:rFonts w:cs="Times New Roman"/>
          <w:b/>
          <w:bCs/>
          <w:color w:val="auto"/>
          <w:sz w:val="24"/>
          <w:szCs w:val="24"/>
        </w:rPr>
        <w:t xml:space="preserve">2: </w:t>
      </w:r>
      <w:r w:rsidRPr="00AD3241">
        <w:rPr>
          <w:rFonts w:cs="Times New Roman"/>
          <w:b/>
          <w:bCs/>
          <w:color w:val="auto"/>
          <w:sz w:val="24"/>
          <w:szCs w:val="24"/>
        </w:rPr>
        <w:t>Podstawy marketingu i promocji w sektorze kultury z uwzględnieniem fotografii produktowej</w:t>
      </w:r>
    </w:p>
    <w:p w14:paraId="478401BA" w14:textId="6A0C1C3B" w:rsidR="00874592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>T</w:t>
      </w:r>
      <w:r w:rsidR="00874592" w:rsidRPr="00AD3241">
        <w:rPr>
          <w:b/>
          <w:bCs/>
        </w:rPr>
        <w:t>ermin</w:t>
      </w:r>
      <w:r w:rsidR="00874592" w:rsidRPr="00AD3241">
        <w:t xml:space="preserve">: </w:t>
      </w:r>
      <w:r w:rsidR="00874592" w:rsidRPr="00AD3241">
        <w:rPr>
          <w:rStyle w:val="Pogrubienie"/>
          <w:rFonts w:eastAsiaTheme="majorEastAsia"/>
          <w:b w:val="0"/>
        </w:rPr>
        <w:t>10–11.06.2026 r.</w:t>
      </w:r>
      <w:r w:rsidR="00E237A9">
        <w:rPr>
          <w:rStyle w:val="Pogrubienie"/>
          <w:rFonts w:eastAsiaTheme="majorEastAsia"/>
          <w:b w:val="0"/>
        </w:rPr>
        <w:t>;</w:t>
      </w:r>
      <w:r w:rsidR="00874592" w:rsidRPr="00AD3241">
        <w:t xml:space="preserve"> </w:t>
      </w:r>
      <w:r w:rsidR="00E237A9">
        <w:t>godz.9-17</w:t>
      </w:r>
    </w:p>
    <w:p w14:paraId="5F46B133" w14:textId="48AFDD5F" w:rsidR="00874592" w:rsidRPr="00AD3241" w:rsidRDefault="00AD3241" w:rsidP="00AD3241">
      <w:pPr>
        <w:spacing w:line="276" w:lineRule="auto"/>
        <w:ind w:hanging="11"/>
        <w:jc w:val="both"/>
      </w:pPr>
      <w:r w:rsidRPr="00AD3241">
        <w:rPr>
          <w:b/>
          <w:bCs/>
        </w:rPr>
        <w:t>M</w:t>
      </w:r>
      <w:r w:rsidR="00874592" w:rsidRPr="00AD3241">
        <w:rPr>
          <w:b/>
          <w:bCs/>
        </w:rPr>
        <w:t>iejsce</w:t>
      </w:r>
      <w:r w:rsidR="00874592" w:rsidRPr="00AD3241">
        <w:t xml:space="preserve">: </w:t>
      </w:r>
      <w:r w:rsidR="00874592" w:rsidRPr="00AD3241">
        <w:rPr>
          <w:rStyle w:val="Pogrubienie"/>
          <w:rFonts w:eastAsiaTheme="majorEastAsia"/>
          <w:b w:val="0"/>
        </w:rPr>
        <w:t>Sala szkoleniowa Starostwa Powiatowego w Krośnie</w:t>
      </w:r>
      <w:r w:rsidR="00874592" w:rsidRPr="00AD3241">
        <w:t xml:space="preserve"> </w:t>
      </w:r>
    </w:p>
    <w:p w14:paraId="3608E764" w14:textId="2DFA6D30" w:rsidR="00874592" w:rsidRPr="00AD3241" w:rsidRDefault="00874592" w:rsidP="00AD3241">
      <w:pPr>
        <w:pStyle w:val="NormalnyWeb"/>
        <w:spacing w:before="0" w:beforeAutospacing="0" w:after="0" w:afterAutospacing="0" w:line="276" w:lineRule="auto"/>
        <w:ind w:hanging="11"/>
        <w:jc w:val="both"/>
      </w:pPr>
      <w:r w:rsidRPr="00AD3241">
        <w:rPr>
          <w:b/>
          <w:bCs/>
        </w:rPr>
        <w:t>Zakres tematyczny</w:t>
      </w:r>
      <w:r w:rsidRPr="00AD3241">
        <w:t xml:space="preserve"> obejmuje </w:t>
      </w:r>
      <w:r w:rsidR="00AD3241">
        <w:t>takie zagadnienia jak:</w:t>
      </w:r>
    </w:p>
    <w:p w14:paraId="0EA1B675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  <w:tab w:val="num" w:pos="426"/>
        </w:tabs>
        <w:spacing w:line="276" w:lineRule="auto"/>
        <w:ind w:left="426" w:hanging="11"/>
        <w:jc w:val="both"/>
      </w:pPr>
      <w:r w:rsidRPr="00AD3241">
        <w:lastRenderedPageBreak/>
        <w:t xml:space="preserve">strategia i planowanie działań promocyjnych, </w:t>
      </w:r>
    </w:p>
    <w:p w14:paraId="6CE152C9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</w:tabs>
        <w:spacing w:line="276" w:lineRule="auto"/>
        <w:ind w:left="426" w:hanging="11"/>
        <w:jc w:val="both"/>
      </w:pPr>
      <w:r w:rsidRPr="00AD3241">
        <w:t xml:space="preserve">narzędzia i kanały promocji w kulturze, </w:t>
      </w:r>
    </w:p>
    <w:p w14:paraId="1B31D046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</w:tabs>
        <w:spacing w:line="276" w:lineRule="auto"/>
        <w:ind w:left="426" w:hanging="11"/>
        <w:jc w:val="both"/>
      </w:pPr>
      <w:r w:rsidRPr="00AD3241">
        <w:t xml:space="preserve">kampanie promocyjne i event marketing, </w:t>
      </w:r>
    </w:p>
    <w:p w14:paraId="610FCC98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</w:tabs>
        <w:spacing w:line="276" w:lineRule="auto"/>
        <w:ind w:left="426" w:hanging="11"/>
        <w:jc w:val="both"/>
      </w:pPr>
      <w:r w:rsidRPr="00AD3241">
        <w:t xml:space="preserve">fotografia w promocji kultury, </w:t>
      </w:r>
    </w:p>
    <w:p w14:paraId="3628C1C7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</w:tabs>
        <w:spacing w:line="276" w:lineRule="auto"/>
        <w:ind w:left="426" w:hanging="11"/>
        <w:jc w:val="both"/>
      </w:pPr>
      <w:r w:rsidRPr="00AD3241">
        <w:t xml:space="preserve">podstawy fotografii: (kompozycja, oświetlenie, kadrowanie, fotografia wydarzeń i artystów, edycja i obróbka zdjęć), </w:t>
      </w:r>
    </w:p>
    <w:p w14:paraId="549ED1F9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</w:tabs>
        <w:spacing w:line="276" w:lineRule="auto"/>
        <w:ind w:left="426" w:hanging="11"/>
        <w:jc w:val="both"/>
      </w:pPr>
      <w:r w:rsidRPr="00AD3241">
        <w:t xml:space="preserve">tworzenie wizualnej identyfikacji i materiałów promocyjnych, </w:t>
      </w:r>
    </w:p>
    <w:p w14:paraId="6BEA1FC3" w14:textId="77777777" w:rsidR="00874592" w:rsidRPr="00AD3241" w:rsidRDefault="00874592" w:rsidP="00335180">
      <w:pPr>
        <w:numPr>
          <w:ilvl w:val="0"/>
          <w:numId w:val="3"/>
        </w:numPr>
        <w:tabs>
          <w:tab w:val="clear" w:pos="720"/>
        </w:tabs>
        <w:spacing w:line="276" w:lineRule="auto"/>
        <w:ind w:left="426" w:hanging="11"/>
        <w:jc w:val="both"/>
      </w:pPr>
      <w:r w:rsidRPr="00AD3241">
        <w:t xml:space="preserve">praktyczne warsztaty fotografii. </w:t>
      </w:r>
    </w:p>
    <w:p w14:paraId="783804A4" w14:textId="77777777" w:rsidR="005E6ABD" w:rsidRDefault="005E6ABD" w:rsidP="00AD3241">
      <w:pPr>
        <w:spacing w:line="276" w:lineRule="auto"/>
        <w:ind w:hanging="11"/>
      </w:pPr>
    </w:p>
    <w:sectPr w:rsidR="005E6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1058"/>
    <w:multiLevelType w:val="hybridMultilevel"/>
    <w:tmpl w:val="10CCA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209C"/>
    <w:multiLevelType w:val="multilevel"/>
    <w:tmpl w:val="6D84E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01DFB"/>
    <w:multiLevelType w:val="multilevel"/>
    <w:tmpl w:val="A282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6469D1"/>
    <w:multiLevelType w:val="multilevel"/>
    <w:tmpl w:val="786E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9F0322"/>
    <w:multiLevelType w:val="multilevel"/>
    <w:tmpl w:val="B814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4E567E"/>
    <w:multiLevelType w:val="hybridMultilevel"/>
    <w:tmpl w:val="CF14E476"/>
    <w:lvl w:ilvl="0" w:tplc="0415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38" w:hanging="360"/>
      </w:pPr>
      <w:rPr>
        <w:rFonts w:ascii="Wingdings" w:hAnsi="Wingdings" w:hint="default"/>
      </w:rPr>
    </w:lvl>
  </w:abstractNum>
  <w:abstractNum w:abstractNumId="6" w15:restartNumberingAfterBreak="0">
    <w:nsid w:val="66853F4F"/>
    <w:multiLevelType w:val="multilevel"/>
    <w:tmpl w:val="06F2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0108484">
    <w:abstractNumId w:val="6"/>
  </w:num>
  <w:num w:numId="2" w16cid:durableId="1740400604">
    <w:abstractNumId w:val="3"/>
  </w:num>
  <w:num w:numId="3" w16cid:durableId="793057209">
    <w:abstractNumId w:val="1"/>
  </w:num>
  <w:num w:numId="4" w16cid:durableId="40398288">
    <w:abstractNumId w:val="0"/>
  </w:num>
  <w:num w:numId="5" w16cid:durableId="230042767">
    <w:abstractNumId w:val="5"/>
  </w:num>
  <w:num w:numId="6" w16cid:durableId="974213602">
    <w:abstractNumId w:val="4"/>
  </w:num>
  <w:num w:numId="7" w16cid:durableId="2089689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592"/>
    <w:rsid w:val="001374E9"/>
    <w:rsid w:val="002B461A"/>
    <w:rsid w:val="00305A4E"/>
    <w:rsid w:val="00335180"/>
    <w:rsid w:val="003714AD"/>
    <w:rsid w:val="003977B3"/>
    <w:rsid w:val="00403917"/>
    <w:rsid w:val="00477D62"/>
    <w:rsid w:val="004C08D5"/>
    <w:rsid w:val="00572653"/>
    <w:rsid w:val="005E6ABD"/>
    <w:rsid w:val="00771251"/>
    <w:rsid w:val="0080542F"/>
    <w:rsid w:val="00874592"/>
    <w:rsid w:val="0094593C"/>
    <w:rsid w:val="009D6663"/>
    <w:rsid w:val="00AD3241"/>
    <w:rsid w:val="00B07123"/>
    <w:rsid w:val="00B73CDD"/>
    <w:rsid w:val="00DA6F1B"/>
    <w:rsid w:val="00E01103"/>
    <w:rsid w:val="00E237A9"/>
    <w:rsid w:val="00E51B7E"/>
    <w:rsid w:val="00EC6B92"/>
    <w:rsid w:val="00F66188"/>
    <w:rsid w:val="00FE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91C8A"/>
  <w15:chartTrackingRefBased/>
  <w15:docId w15:val="{00EC39DA-66E5-45F3-8E45-B54BAC13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5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4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4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745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45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5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45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45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45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4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4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874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5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45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5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45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45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45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45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4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4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4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4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45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45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45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4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45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459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874592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874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Pelczar-Skublicka</dc:creator>
  <cp:keywords/>
  <dc:description/>
  <cp:lastModifiedBy>Bernadetta Pelczar-Skublicka</cp:lastModifiedBy>
  <cp:revision>10</cp:revision>
  <cp:lastPrinted>2026-04-27T08:43:00Z</cp:lastPrinted>
  <dcterms:created xsi:type="dcterms:W3CDTF">2026-04-22T07:50:00Z</dcterms:created>
  <dcterms:modified xsi:type="dcterms:W3CDTF">2026-05-22T08:53:00Z</dcterms:modified>
</cp:coreProperties>
</file>